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D8" w:rsidRDefault="00827FD8" w:rsidP="00222B43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lang w:val="bg-BG" w:eastAsia="bg-BG"/>
        </w:rPr>
      </w:pPr>
    </w:p>
    <w:p w:rsidR="00A60F6D" w:rsidRPr="00CC1B8F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lang w:val="bg-BG" w:eastAsia="bg-BG"/>
        </w:rPr>
      </w:pPr>
      <w:r w:rsidRPr="00CC1B8F">
        <w:rPr>
          <w:rFonts w:asciiTheme="majorHAnsi" w:hAnsiTheme="majorHAnsi"/>
          <w:b/>
          <w:bCs/>
          <w:lang w:val="bg-BG" w:eastAsia="bg-BG"/>
        </w:rPr>
        <w:t>ОБЯВЛЕНИЕ</w:t>
      </w:r>
    </w:p>
    <w:p w:rsidR="00673DF7" w:rsidRPr="00CC1B8F" w:rsidRDefault="00673DF7" w:rsidP="00222B43">
      <w:pPr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bCs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CC1B8F">
        <w:rPr>
          <w:rFonts w:asciiTheme="majorHAnsi" w:hAnsiTheme="majorHAnsi"/>
          <w:b/>
          <w:bCs/>
          <w:lang w:val="bg-BG" w:eastAsia="bg-BG"/>
        </w:rPr>
        <w:t>,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ал. 2 от Наредбата за провеждане на конкурсите </w:t>
      </w:r>
      <w:r w:rsidRPr="00CC1B8F">
        <w:rPr>
          <w:rFonts w:asciiTheme="majorHAnsi" w:hAnsiTheme="majorHAnsi" w:cstheme="minorHAnsi"/>
          <w:b/>
          <w:lang w:val="bg-BG"/>
        </w:rPr>
        <w:t>и подбора при мобилност на</w:t>
      </w:r>
      <w:r w:rsidRPr="00CC1B8F">
        <w:rPr>
          <w:rFonts w:asciiTheme="majorHAnsi" w:hAnsiTheme="majorHAnsi" w:cstheme="minorHAnsi"/>
          <w:lang w:val="bg-BG"/>
        </w:rPr>
        <w:t xml:space="preserve"> 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държавни служители </w:t>
      </w:r>
      <w:r w:rsidRPr="00CC1B8F">
        <w:rPr>
          <w:rFonts w:asciiTheme="majorHAnsi" w:hAnsiTheme="majorHAnsi" w:cstheme="minorHAnsi"/>
          <w:b/>
          <w:lang w:val="bg-BG"/>
        </w:rPr>
        <w:t>/</w:t>
      </w:r>
      <w:r w:rsidRPr="00CC1B8F">
        <w:rPr>
          <w:rFonts w:asciiTheme="majorHAnsi" w:hAnsiTheme="majorHAnsi"/>
          <w:b/>
          <w:lang w:val="bg-BG"/>
        </w:rPr>
        <w:t xml:space="preserve">приета с ПМС № 304 от 03.12.2019 г., </w:t>
      </w:r>
      <w:proofErr w:type="spellStart"/>
      <w:r w:rsidRPr="00CC1B8F">
        <w:rPr>
          <w:rFonts w:asciiTheme="majorHAnsi" w:hAnsiTheme="majorHAnsi"/>
          <w:b/>
          <w:lang w:val="bg-BG"/>
        </w:rPr>
        <w:t>обн</w:t>
      </w:r>
      <w:proofErr w:type="spellEnd"/>
      <w:r w:rsidRPr="00CC1B8F">
        <w:rPr>
          <w:rFonts w:asciiTheme="majorHAnsi" w:hAnsiTheme="majorHAnsi"/>
          <w:b/>
          <w:lang w:val="bg-BG"/>
        </w:rPr>
        <w:t>. ДВ, бр.97 от 10.12.2019 г., изм. и доп. ДВ, бр. 9 от 31.01.2020 г.</w:t>
      </w:r>
      <w:r w:rsidRPr="00CC1B8F">
        <w:rPr>
          <w:rFonts w:asciiTheme="majorHAnsi" w:hAnsiTheme="majorHAnsi"/>
          <w:lang w:val="bg-BG"/>
        </w:rPr>
        <w:t xml:space="preserve">, </w:t>
      </w:r>
      <w:r w:rsidRPr="00CC1B8F">
        <w:rPr>
          <w:rFonts w:asciiTheme="majorHAnsi" w:hAnsiTheme="majorHAnsi" w:cstheme="minorHAnsi"/>
          <w:b/>
          <w:lang w:val="bg-BG"/>
        </w:rPr>
        <w:t>изм. и доп. ДВ бр.29 от 09.04.2021 г., в сила от 09.04.2021 г./,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обявява конкурс за назначаване на</w:t>
      </w:r>
      <w:r w:rsidRPr="00CC1B8F">
        <w:rPr>
          <w:rFonts w:asciiTheme="majorHAnsi" w:hAnsiTheme="majorHAnsi"/>
          <w:b/>
          <w:lang w:val="bg-BG"/>
        </w:rPr>
        <w:t xml:space="preserve"> държавен служител на свободна  длъжност: </w:t>
      </w:r>
    </w:p>
    <w:p w:rsidR="0014238C" w:rsidRPr="00CC1B8F" w:rsidRDefault="0014238C" w:rsidP="00222B43">
      <w:pPr>
        <w:jc w:val="both"/>
        <w:rPr>
          <w:rFonts w:asciiTheme="majorHAnsi" w:hAnsiTheme="majorHAnsi"/>
          <w:b/>
          <w:bCs/>
          <w:lang w:val="bg-BG" w:eastAsia="bg-BG"/>
        </w:rPr>
      </w:pPr>
    </w:p>
    <w:p w:rsidR="005F04F0" w:rsidRPr="005F04F0" w:rsidRDefault="00295A57" w:rsidP="005F04F0">
      <w:pPr>
        <w:jc w:val="both"/>
        <w:rPr>
          <w:rFonts w:ascii="Cambria" w:hAnsi="Cambria"/>
          <w:b/>
          <w:lang w:val="bg-BG"/>
        </w:rPr>
      </w:pPr>
      <w:r w:rsidRPr="005F04F0">
        <w:rPr>
          <w:rFonts w:ascii="Cambria" w:hAnsi="Cambria"/>
          <w:b/>
          <w:lang w:val="bg-BG"/>
        </w:rPr>
        <w:t>„</w:t>
      </w:r>
      <w:r w:rsidR="008977AC" w:rsidRPr="005F04F0">
        <w:rPr>
          <w:rFonts w:ascii="Cambria" w:hAnsi="Cambria"/>
          <w:b/>
          <w:lang w:val="bg-BG"/>
        </w:rPr>
        <w:t>Главен</w:t>
      </w:r>
      <w:r w:rsidRPr="005F04F0">
        <w:rPr>
          <w:rFonts w:ascii="Cambria" w:hAnsi="Cambria"/>
          <w:b/>
          <w:lang w:val="bg-BG"/>
        </w:rPr>
        <w:t xml:space="preserve">   експерт” </w:t>
      </w:r>
      <w:r w:rsidRPr="005F04F0">
        <w:rPr>
          <w:rFonts w:ascii="Cambria" w:hAnsi="Cambria"/>
          <w:lang w:val="bg-BG"/>
        </w:rPr>
        <w:t xml:space="preserve">– </w:t>
      </w:r>
      <w:r w:rsidR="00722768">
        <w:rPr>
          <w:rFonts w:ascii="Cambria" w:hAnsi="Cambria"/>
          <w:lang w:val="bg-BG"/>
        </w:rPr>
        <w:t>две</w:t>
      </w:r>
      <w:r w:rsidR="005F04F0" w:rsidRPr="005F04F0">
        <w:rPr>
          <w:rFonts w:ascii="Cambria" w:hAnsi="Cambria"/>
          <w:lang w:val="bg-BG"/>
        </w:rPr>
        <w:t xml:space="preserve"> щатн</w:t>
      </w:r>
      <w:r w:rsidR="00722768">
        <w:rPr>
          <w:rFonts w:ascii="Cambria" w:hAnsi="Cambria"/>
          <w:lang w:val="bg-BG"/>
        </w:rPr>
        <w:t>и</w:t>
      </w:r>
      <w:r w:rsidR="005F04F0" w:rsidRPr="005F04F0">
        <w:rPr>
          <w:rFonts w:ascii="Cambria" w:hAnsi="Cambria"/>
          <w:lang w:val="bg-BG"/>
        </w:rPr>
        <w:t xml:space="preserve"> бройк</w:t>
      </w:r>
      <w:r w:rsidR="00722768">
        <w:rPr>
          <w:rFonts w:ascii="Cambria" w:hAnsi="Cambria"/>
          <w:lang w:val="bg-BG"/>
        </w:rPr>
        <w:t>и</w:t>
      </w:r>
      <w:r w:rsidR="005F04F0" w:rsidRPr="005F04F0">
        <w:rPr>
          <w:rFonts w:ascii="Cambria" w:hAnsi="Cambria"/>
          <w:b/>
          <w:lang w:val="bg-BG"/>
        </w:rPr>
        <w:t xml:space="preserve">, </w:t>
      </w:r>
      <w:r w:rsidR="005F04F0" w:rsidRPr="005F04F0">
        <w:rPr>
          <w:rFonts w:ascii="Cambria" w:hAnsi="Cambria"/>
          <w:lang w:val="bg-BG"/>
        </w:rPr>
        <w:t>отдел „Управление на държавни имоти и капитално строителство и ремонти“, дирекция „Управление на собствеността и материално-техническо осигуряване”.</w:t>
      </w:r>
    </w:p>
    <w:p w:rsidR="008977AC" w:rsidRPr="00CC1B8F" w:rsidRDefault="008977AC" w:rsidP="00295A57">
      <w:pPr>
        <w:pStyle w:val="ListParagraph"/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</w:p>
    <w:p w:rsidR="008977AC" w:rsidRDefault="009F1E46" w:rsidP="008977AC">
      <w:pPr>
        <w:spacing w:before="120"/>
        <w:contextualSpacing/>
        <w:jc w:val="both"/>
        <w:rPr>
          <w:rFonts w:ascii="Cambria" w:hAnsi="Cambria"/>
          <w:lang w:val="bg-BG"/>
        </w:rPr>
      </w:pPr>
      <w:r w:rsidRPr="00CC1B8F">
        <w:rPr>
          <w:rFonts w:asciiTheme="majorHAnsi" w:hAnsiTheme="majorHAnsi" w:cs="Calibri"/>
          <w:b/>
          <w:lang w:val="bg-BG"/>
        </w:rPr>
        <w:t>Описание на длъжността:</w:t>
      </w:r>
      <w:r w:rsidR="00673DF7" w:rsidRPr="00CC1B8F">
        <w:rPr>
          <w:rFonts w:asciiTheme="majorHAnsi" w:hAnsiTheme="majorHAnsi" w:cs="Calibri"/>
          <w:b/>
          <w:lang w:val="bg-BG"/>
        </w:rPr>
        <w:t xml:space="preserve"> </w:t>
      </w:r>
      <w:r w:rsidR="005F04F0">
        <w:rPr>
          <w:rFonts w:ascii="Cambria" w:hAnsi="Cambria"/>
          <w:lang w:val="bg-BG"/>
        </w:rPr>
        <w:t>Отговаря за въпроси, свързани с планирането и извършването на дейности в областта на капиталното строителство и ремонтите – ВиК, в т.ч. основните ремонти и поддръжката на недвижимите имоти, собственост на Република България в страната и в чужбина, управлявани от</w:t>
      </w:r>
      <w:r w:rsidR="008977AC" w:rsidRPr="008977AC">
        <w:rPr>
          <w:rFonts w:ascii="Cambria" w:hAnsi="Cambria"/>
          <w:lang w:val="bg-BG"/>
        </w:rPr>
        <w:t xml:space="preserve"> МВнР.</w:t>
      </w:r>
    </w:p>
    <w:p w:rsidR="008977AC" w:rsidRPr="008977AC" w:rsidRDefault="00197C6C" w:rsidP="008977AC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 w:rsidRPr="008977AC">
        <w:rPr>
          <w:rFonts w:ascii="Cambria" w:eastAsia="Times New Roman" w:hAnsi="Cambria" w:cs="Times New Roman"/>
          <w:sz w:val="24"/>
          <w:szCs w:val="24"/>
        </w:rPr>
        <w:t>Съгласно Наредбата за заплатите на служителите в държавната администрация и Вътрешните правила за работна заплата, размерът на основното месечно възнаграждение  за длъжността „</w:t>
      </w:r>
      <w:r w:rsidR="00A261FC">
        <w:rPr>
          <w:rFonts w:ascii="Cambria" w:eastAsia="Times New Roman" w:hAnsi="Cambria" w:cs="Times New Roman"/>
          <w:sz w:val="24"/>
          <w:szCs w:val="24"/>
        </w:rPr>
        <w:t>Главен</w:t>
      </w:r>
      <w:r w:rsidR="00580C76" w:rsidRPr="008977AC">
        <w:rPr>
          <w:rFonts w:ascii="Cambria" w:eastAsia="Times New Roman" w:hAnsi="Cambria" w:cs="Times New Roman"/>
          <w:sz w:val="24"/>
          <w:szCs w:val="24"/>
        </w:rPr>
        <w:t xml:space="preserve"> експерт</w:t>
      </w:r>
      <w:r w:rsidRPr="008977AC">
        <w:rPr>
          <w:rFonts w:ascii="Cambria" w:eastAsia="Times New Roman" w:hAnsi="Cambria" w:cs="Times New Roman"/>
          <w:sz w:val="24"/>
          <w:szCs w:val="24"/>
        </w:rPr>
        <w:t xml:space="preserve">“  зависи от степента на основната месечна заплата,  съобразно признатия  професионален опит  на кандидата, като неговия  минимален размер е  както следва: за I степен </w:t>
      </w:r>
      <w:r w:rsidR="00580C76" w:rsidRPr="008977AC">
        <w:rPr>
          <w:rFonts w:ascii="Cambria" w:eastAsia="Times New Roman" w:hAnsi="Cambria" w:cs="Times New Roman"/>
          <w:sz w:val="24"/>
          <w:szCs w:val="24"/>
        </w:rPr>
        <w:t xml:space="preserve">– </w:t>
      </w:r>
      <w:r w:rsidR="008977AC" w:rsidRPr="008977AC">
        <w:rPr>
          <w:rFonts w:ascii="Cambria" w:eastAsia="Times New Roman" w:hAnsi="Cambria" w:cs="Times New Roman"/>
          <w:sz w:val="24"/>
          <w:szCs w:val="24"/>
        </w:rPr>
        <w:t>1</w:t>
      </w:r>
      <w:r w:rsidR="00CB456C" w:rsidRPr="00CB456C">
        <w:rPr>
          <w:rFonts w:ascii="Cambria" w:eastAsia="Times New Roman" w:hAnsi="Cambria" w:cs="Times New Roman"/>
          <w:sz w:val="24"/>
          <w:szCs w:val="24"/>
        </w:rPr>
        <w:t>556</w:t>
      </w:r>
      <w:r w:rsidR="008977AC" w:rsidRPr="008977AC">
        <w:rPr>
          <w:rFonts w:ascii="Cambria" w:eastAsia="Times New Roman" w:hAnsi="Cambria" w:cs="Times New Roman"/>
          <w:sz w:val="24"/>
          <w:szCs w:val="24"/>
        </w:rPr>
        <w:t xml:space="preserve"> лв., за II степен -1</w:t>
      </w:r>
      <w:r w:rsidR="00CB456C" w:rsidRPr="00CB456C">
        <w:rPr>
          <w:rFonts w:ascii="Cambria" w:eastAsia="Times New Roman" w:hAnsi="Cambria" w:cs="Times New Roman"/>
          <w:sz w:val="24"/>
          <w:szCs w:val="24"/>
        </w:rPr>
        <w:t>599</w:t>
      </w:r>
      <w:r w:rsidR="008977AC" w:rsidRPr="008977AC">
        <w:rPr>
          <w:rFonts w:ascii="Cambria" w:eastAsia="Times New Roman" w:hAnsi="Cambria" w:cs="Times New Roman"/>
          <w:sz w:val="24"/>
          <w:szCs w:val="24"/>
        </w:rPr>
        <w:t xml:space="preserve"> лв., за III степен – 1</w:t>
      </w:r>
      <w:r w:rsidR="00CB456C">
        <w:rPr>
          <w:rFonts w:ascii="Cambria" w:eastAsia="Times New Roman" w:hAnsi="Cambria" w:cs="Times New Roman"/>
          <w:sz w:val="24"/>
          <w:szCs w:val="24"/>
          <w:lang w:val="en-US"/>
        </w:rPr>
        <w:t>642</w:t>
      </w:r>
      <w:bookmarkStart w:id="0" w:name="_GoBack"/>
      <w:bookmarkEnd w:id="0"/>
      <w:r w:rsidR="008977AC" w:rsidRPr="008977AC">
        <w:rPr>
          <w:rFonts w:ascii="Cambria" w:eastAsia="Times New Roman" w:hAnsi="Cambria" w:cs="Times New Roman"/>
          <w:sz w:val="24"/>
          <w:szCs w:val="24"/>
        </w:rPr>
        <w:t xml:space="preserve"> лв.</w:t>
      </w:r>
    </w:p>
    <w:p w:rsidR="00A97FFE" w:rsidRPr="00CC1B8F" w:rsidRDefault="00A97FFE" w:rsidP="008977AC">
      <w:pPr>
        <w:spacing w:before="120" w:after="120"/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lang w:val="bg-BG"/>
        </w:rPr>
        <w:t>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:rsidR="00295A57" w:rsidRPr="00CC1B8F" w:rsidRDefault="00295A57" w:rsidP="00295A57">
      <w:pPr>
        <w:pStyle w:val="ListParagraph"/>
        <w:numPr>
          <w:ilvl w:val="0"/>
          <w:numId w:val="9"/>
        </w:numPr>
        <w:tabs>
          <w:tab w:val="left" w:pos="426"/>
          <w:tab w:val="left" w:pos="9356"/>
        </w:tabs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Да са  български граждани и да нямат друго гражданство освен на държава - членка на Европейския съюз, съгласно чл. 27, ал. 2, т.1  във </w:t>
      </w:r>
      <w:proofErr w:type="spellStart"/>
      <w:r w:rsidRPr="00CC1B8F">
        <w:rPr>
          <w:rFonts w:ascii="Cambria" w:hAnsi="Cambria"/>
          <w:sz w:val="24"/>
          <w:szCs w:val="24"/>
        </w:rPr>
        <w:t>вр</w:t>
      </w:r>
      <w:proofErr w:type="spellEnd"/>
      <w:r w:rsidRPr="00CC1B8F">
        <w:rPr>
          <w:rFonts w:ascii="Cambria" w:hAnsi="Cambria"/>
          <w:sz w:val="24"/>
          <w:szCs w:val="24"/>
        </w:rPr>
        <w:t>. с ал. 1, т. 1 от Закона за дипломатическата служба;</w:t>
      </w:r>
    </w:p>
    <w:p w:rsidR="008977AC" w:rsidRPr="008977AC" w:rsidRDefault="00295A57" w:rsidP="008977AC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8977AC">
        <w:rPr>
          <w:rFonts w:ascii="Cambria" w:hAnsi="Cambria"/>
          <w:sz w:val="24"/>
          <w:szCs w:val="24"/>
        </w:rPr>
        <w:t xml:space="preserve">Да притежават завършено висше образование с образователно-квалификационна степен „магистър“ съгласно чл. 27, ал. 2, т.1 във </w:t>
      </w:r>
      <w:proofErr w:type="spellStart"/>
      <w:r w:rsidRPr="008977AC">
        <w:rPr>
          <w:rFonts w:ascii="Cambria" w:hAnsi="Cambria"/>
          <w:sz w:val="24"/>
          <w:szCs w:val="24"/>
        </w:rPr>
        <w:t>вр</w:t>
      </w:r>
      <w:proofErr w:type="spellEnd"/>
      <w:r w:rsidRPr="008977AC">
        <w:rPr>
          <w:rFonts w:ascii="Cambria" w:hAnsi="Cambria"/>
          <w:sz w:val="24"/>
          <w:szCs w:val="24"/>
        </w:rPr>
        <w:t>. с ал. 1, т. 2 от Закона за дипломатическата служба в професионална област:</w:t>
      </w:r>
      <w:r w:rsidR="008977AC" w:rsidRPr="008977AC">
        <w:rPr>
          <w:rFonts w:ascii="Cambria" w:hAnsi="Cambria"/>
          <w:sz w:val="24"/>
          <w:szCs w:val="24"/>
        </w:rPr>
        <w:t xml:space="preserve"> архитектура или строително инженерство;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Да владеят най-малко един чужд език</w:t>
      </w:r>
      <w:r w:rsidRPr="00CC1B8F">
        <w:rPr>
          <w:rFonts w:asciiTheme="majorHAnsi" w:hAnsiTheme="majorHAnsi"/>
          <w:sz w:val="24"/>
          <w:szCs w:val="24"/>
        </w:rPr>
        <w:t xml:space="preserve"> </w:t>
      </w:r>
      <w:r w:rsidRPr="00CC1B8F">
        <w:rPr>
          <w:rFonts w:ascii="Cambria" w:hAnsi="Cambria"/>
          <w:sz w:val="24"/>
          <w:szCs w:val="24"/>
        </w:rPr>
        <w:t xml:space="preserve">съгласно чл. 27, ал. 2, т. 2 от Закона за дипломатическата служба; </w:t>
      </w:r>
    </w:p>
    <w:p w:rsidR="00295A57" w:rsidRPr="008977AC" w:rsidRDefault="008977AC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8977AC">
        <w:rPr>
          <w:rFonts w:ascii="Cambria" w:hAnsi="Cambria"/>
          <w:sz w:val="24"/>
          <w:szCs w:val="24"/>
        </w:rPr>
        <w:t>Да притежават компютърна грамотност</w:t>
      </w:r>
      <w:r w:rsidRPr="008977AC">
        <w:rPr>
          <w:rFonts w:ascii="Cambria" w:eastAsia="Times New Roman" w:hAnsi="Cambria"/>
          <w:sz w:val="24"/>
          <w:szCs w:val="24"/>
        </w:rPr>
        <w:t>,</w:t>
      </w:r>
      <w:r w:rsidRPr="008977AC">
        <w:rPr>
          <w:rFonts w:ascii="Cambria" w:hAnsi="Cambria"/>
          <w:sz w:val="24"/>
          <w:szCs w:val="24"/>
        </w:rPr>
        <w:t xml:space="preserve"> </w:t>
      </w:r>
      <w:r w:rsidRPr="008977AC">
        <w:rPr>
          <w:rFonts w:ascii="Cambria" w:eastAsia="Times New Roman" w:hAnsi="Cambria"/>
          <w:sz w:val="24"/>
          <w:szCs w:val="24"/>
        </w:rPr>
        <w:t xml:space="preserve">съгласно чл. 27, ал. 2, т.1  във </w:t>
      </w:r>
      <w:proofErr w:type="spellStart"/>
      <w:r w:rsidRPr="008977AC">
        <w:rPr>
          <w:rFonts w:ascii="Cambria" w:eastAsia="Times New Roman" w:hAnsi="Cambria"/>
          <w:sz w:val="24"/>
          <w:szCs w:val="24"/>
        </w:rPr>
        <w:t>вр</w:t>
      </w:r>
      <w:proofErr w:type="spellEnd"/>
      <w:r w:rsidRPr="008977AC">
        <w:rPr>
          <w:rFonts w:ascii="Cambria" w:eastAsia="Times New Roman" w:hAnsi="Cambria"/>
          <w:sz w:val="24"/>
          <w:szCs w:val="24"/>
        </w:rPr>
        <w:t xml:space="preserve">. с ал. 1, т. 4 от Закона за дипломатическата служба </w:t>
      </w:r>
      <w:r w:rsidRPr="008977AC">
        <w:rPr>
          <w:rFonts w:ascii="Cambria" w:hAnsi="Cambria"/>
          <w:sz w:val="24"/>
          <w:szCs w:val="24"/>
        </w:rPr>
        <w:t xml:space="preserve">–  </w:t>
      </w:r>
      <w:r w:rsidRPr="008977AC">
        <w:rPr>
          <w:rFonts w:ascii="Cambria" w:eastAsia="Times New Roman" w:hAnsi="Cambria"/>
          <w:sz w:val="24"/>
          <w:szCs w:val="24"/>
        </w:rPr>
        <w:t>работа с Microsoft Office</w:t>
      </w:r>
      <w:r w:rsidR="00295A57" w:rsidRPr="008977AC">
        <w:rPr>
          <w:rFonts w:ascii="Cambria" w:hAnsi="Cambria"/>
          <w:sz w:val="24"/>
          <w:szCs w:val="24"/>
        </w:rPr>
        <w:t xml:space="preserve">; </w:t>
      </w:r>
    </w:p>
    <w:p w:rsidR="00295A57" w:rsidRPr="008977AC" w:rsidRDefault="00295A57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8977AC">
        <w:rPr>
          <w:rFonts w:ascii="Cambria" w:hAnsi="Cambria"/>
          <w:sz w:val="24"/>
          <w:szCs w:val="24"/>
        </w:rPr>
        <w:t>Да не страдат от хронично психическо заболяване</w:t>
      </w:r>
      <w:r w:rsidRPr="008977AC">
        <w:rPr>
          <w:rFonts w:asciiTheme="majorHAnsi" w:hAnsiTheme="majorHAnsi"/>
          <w:sz w:val="24"/>
          <w:szCs w:val="24"/>
        </w:rPr>
        <w:t xml:space="preserve"> съгласно чл. 27, ал. 2, т.1 във </w:t>
      </w:r>
      <w:proofErr w:type="spellStart"/>
      <w:r w:rsidRPr="008977AC">
        <w:rPr>
          <w:rFonts w:asciiTheme="majorHAnsi" w:hAnsiTheme="majorHAnsi"/>
          <w:sz w:val="24"/>
          <w:szCs w:val="24"/>
        </w:rPr>
        <w:t>вр</w:t>
      </w:r>
      <w:proofErr w:type="spellEnd"/>
      <w:r w:rsidRPr="008977AC">
        <w:rPr>
          <w:rFonts w:asciiTheme="majorHAnsi" w:hAnsiTheme="majorHAnsi"/>
          <w:sz w:val="24"/>
          <w:szCs w:val="24"/>
        </w:rPr>
        <w:t>. с ал. 1, т. 5 от Закона за дипломатическата служба</w:t>
      </w:r>
      <w:r w:rsidRPr="008977AC">
        <w:rPr>
          <w:rFonts w:ascii="Cambria" w:hAnsi="Cambria"/>
          <w:sz w:val="24"/>
          <w:szCs w:val="24"/>
        </w:rPr>
        <w:t>;</w:t>
      </w:r>
    </w:p>
    <w:p w:rsidR="00295A57" w:rsidRPr="00CC1B8F" w:rsidRDefault="00295A57" w:rsidP="008977A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Да притежават минимален професионален опит – </w:t>
      </w:r>
      <w:r w:rsidR="008977AC">
        <w:rPr>
          <w:rFonts w:ascii="Cambria" w:hAnsi="Cambria"/>
          <w:sz w:val="24"/>
          <w:szCs w:val="24"/>
        </w:rPr>
        <w:t>4</w:t>
      </w:r>
      <w:r w:rsidRPr="00CC1B8F">
        <w:rPr>
          <w:rFonts w:ascii="Cambria" w:hAnsi="Cambria"/>
          <w:sz w:val="24"/>
          <w:szCs w:val="24"/>
        </w:rPr>
        <w:t xml:space="preserve"> години, или </w:t>
      </w:r>
      <w:r w:rsidRPr="00CC1B8F">
        <w:rPr>
          <w:rFonts w:ascii="Cambria" w:hAnsi="Cambria"/>
          <w:sz w:val="24"/>
          <w:szCs w:val="24"/>
        </w:rPr>
        <w:lastRenderedPageBreak/>
        <w:t xml:space="preserve">минимален ранг за държавен служител – </w:t>
      </w:r>
      <w:r w:rsidR="008977AC" w:rsidRPr="008977AC">
        <w:rPr>
          <w:rFonts w:ascii="Cambria" w:hAnsi="Cambria"/>
          <w:sz w:val="24"/>
          <w:szCs w:val="24"/>
        </w:rPr>
        <w:t>III</w:t>
      </w:r>
      <w:r w:rsidRPr="00CC1B8F">
        <w:rPr>
          <w:rFonts w:ascii="Cambria" w:hAnsi="Cambria"/>
          <w:sz w:val="24"/>
          <w:szCs w:val="24"/>
        </w:rPr>
        <w:t xml:space="preserve"> младши;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Да отговарят на другите изисквания за заемане на държавна служба по чл. 7, ал. 1 и ал. 2 от Закона за държавния служител.</w:t>
      </w:r>
    </w:p>
    <w:p w:rsidR="009F1E46" w:rsidRPr="00CC1B8F" w:rsidRDefault="009F1E46" w:rsidP="00CC1B8F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Начин на провеждане на конкурса:</w:t>
      </w:r>
    </w:p>
    <w:p w:rsidR="00E969DA" w:rsidRPr="00CC1B8F" w:rsidRDefault="00E969DA" w:rsidP="00A84245">
      <w:pPr>
        <w:numPr>
          <w:ilvl w:val="0"/>
          <w:numId w:val="1"/>
        </w:numPr>
        <w:spacing w:before="120"/>
        <w:ind w:left="425" w:firstLine="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Първи етап:</w:t>
      </w:r>
    </w:p>
    <w:p w:rsidR="00295A57" w:rsidRPr="00CC1B8F" w:rsidRDefault="00295A57" w:rsidP="00295A57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CC1B8F">
        <w:rPr>
          <w:rFonts w:asciiTheme="majorHAnsi" w:eastAsia="Times New Roman" w:hAnsiTheme="majorHAnsi" w:cs="Times New Roman"/>
          <w:sz w:val="24"/>
          <w:szCs w:val="24"/>
          <w:lang w:eastAsia="bg-BG"/>
        </w:rPr>
        <w:t>Писмена разработка по въпроси от обхвата на изискванията за длъжността.</w:t>
      </w:r>
    </w:p>
    <w:p w:rsidR="00E969DA" w:rsidRPr="00CC1B8F" w:rsidRDefault="00E969DA" w:rsidP="00222B43">
      <w:pPr>
        <w:numPr>
          <w:ilvl w:val="0"/>
          <w:numId w:val="1"/>
        </w:numPr>
        <w:spacing w:after="200"/>
        <w:ind w:left="426" w:firstLine="0"/>
        <w:contextualSpacing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Втори етап:</w:t>
      </w:r>
    </w:p>
    <w:p w:rsidR="00E969DA" w:rsidRPr="00CC1B8F" w:rsidRDefault="00E969DA" w:rsidP="00222B43">
      <w:pPr>
        <w:numPr>
          <w:ilvl w:val="0"/>
          <w:numId w:val="2"/>
        </w:numPr>
        <w:spacing w:after="200"/>
        <w:ind w:left="0" w:firstLine="426"/>
        <w:contextualSpacing/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eastAsia="Calibri" w:hAnsiTheme="majorHAnsi"/>
          <w:lang w:val="bg-BG"/>
        </w:rPr>
        <w:t>Интервю.</w:t>
      </w:r>
    </w:p>
    <w:p w:rsidR="0025280B" w:rsidRPr="00CC1B8F" w:rsidRDefault="0025280B" w:rsidP="00222B43">
      <w:pPr>
        <w:spacing w:after="200"/>
        <w:ind w:left="426"/>
        <w:contextualSpacing/>
        <w:jc w:val="both"/>
        <w:rPr>
          <w:rFonts w:asciiTheme="majorHAnsi" w:eastAsia="Calibri" w:hAnsiTheme="majorHAnsi"/>
          <w:lang w:val="bg-BG"/>
        </w:rPr>
      </w:pPr>
    </w:p>
    <w:p w:rsidR="009F1E46" w:rsidRPr="00CC1B8F" w:rsidRDefault="009F1E46" w:rsidP="00222B43">
      <w:pPr>
        <w:spacing w:before="120" w:after="12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 xml:space="preserve">      Необходими документи за участие в конкурса: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CC1B8F">
        <w:rPr>
          <w:rFonts w:ascii="Cambria" w:hAnsi="Cambria"/>
          <w:sz w:val="24"/>
          <w:szCs w:val="24"/>
        </w:rPr>
        <w:t>обн</w:t>
      </w:r>
      <w:proofErr w:type="spellEnd"/>
      <w:r w:rsidRPr="00CC1B8F">
        <w:rPr>
          <w:rFonts w:ascii="Cambria" w:hAnsi="Cambria"/>
          <w:sz w:val="24"/>
          <w:szCs w:val="24"/>
        </w:rPr>
        <w:t xml:space="preserve">. ДВ, бр. 69 от 22.08.2000 г., </w:t>
      </w:r>
      <w:proofErr w:type="spellStart"/>
      <w:r w:rsidRPr="00CC1B8F">
        <w:rPr>
          <w:rFonts w:ascii="Cambria" w:hAnsi="Cambria"/>
          <w:sz w:val="24"/>
          <w:szCs w:val="24"/>
        </w:rPr>
        <w:t>посл</w:t>
      </w:r>
      <w:proofErr w:type="spellEnd"/>
      <w:r w:rsidRPr="00CC1B8F">
        <w:rPr>
          <w:rFonts w:ascii="Cambria" w:hAnsi="Cambria"/>
          <w:sz w:val="24"/>
          <w:szCs w:val="24"/>
        </w:rPr>
        <w:t xml:space="preserve">. изм., </w:t>
      </w:r>
      <w:proofErr w:type="spellStart"/>
      <w:r w:rsidRPr="00CC1B8F">
        <w:rPr>
          <w:rFonts w:ascii="Cambria" w:hAnsi="Cambria"/>
          <w:sz w:val="24"/>
          <w:szCs w:val="24"/>
        </w:rPr>
        <w:t>обн</w:t>
      </w:r>
      <w:proofErr w:type="spellEnd"/>
      <w:r w:rsidRPr="00CC1B8F">
        <w:rPr>
          <w:rFonts w:ascii="Cambria" w:hAnsi="Cambria"/>
          <w:sz w:val="24"/>
          <w:szCs w:val="24"/>
        </w:rPr>
        <w:t>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</w:t>
      </w:r>
      <w:proofErr w:type="spellStart"/>
      <w:r w:rsidRPr="00CC1B8F">
        <w:rPr>
          <w:rFonts w:ascii="Cambria" w:hAnsi="Cambria"/>
          <w:sz w:val="24"/>
          <w:szCs w:val="24"/>
        </w:rPr>
        <w:t>обн</w:t>
      </w:r>
      <w:proofErr w:type="spellEnd"/>
      <w:r w:rsidRPr="00CC1B8F">
        <w:rPr>
          <w:rFonts w:ascii="Cambria" w:hAnsi="Cambria"/>
          <w:sz w:val="24"/>
          <w:szCs w:val="24"/>
        </w:rPr>
        <w:t>. ДВ, бр. 92 от 22.10.2013 г.);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</w:t>
      </w:r>
      <w:r w:rsidRPr="00CC1B8F">
        <w:rPr>
          <w:rFonts w:ascii="Cambria" w:hAnsi="Cambria"/>
          <w:sz w:val="24"/>
          <w:szCs w:val="24"/>
        </w:rPr>
        <w:lastRenderedPageBreak/>
        <w:t xml:space="preserve">заявлението; 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Копия от документи, удостоверяващи продължителността на професионалния опит;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Декларация или сертификат за притежавани компютърни умения.</w:t>
      </w:r>
    </w:p>
    <w:p w:rsidR="007955D1" w:rsidRPr="00CC1B8F" w:rsidRDefault="007955D1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hAnsiTheme="majorHAnsi"/>
          <w:lang w:val="bg-BG"/>
        </w:rPr>
        <w:t>Необходимите документи за участие в конкурса</w:t>
      </w:r>
      <w:r w:rsidRPr="00CC1B8F">
        <w:rPr>
          <w:rFonts w:asciiTheme="majorHAnsi" w:eastAsia="Calibri" w:hAnsiTheme="majorHAnsi"/>
          <w:b/>
          <w:lang w:val="bg-BG"/>
        </w:rPr>
        <w:t xml:space="preserve"> </w:t>
      </w:r>
      <w:r w:rsidR="009F1E46" w:rsidRPr="00CC1B8F">
        <w:rPr>
          <w:rFonts w:asciiTheme="majorHAnsi" w:eastAsia="Calibri" w:hAnsiTheme="majorHAnsi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CC1B8F">
        <w:rPr>
          <w:rFonts w:asciiTheme="majorHAnsi" w:eastAsia="Calibri" w:hAnsiTheme="majorHAnsi"/>
          <w:b/>
          <w:lang w:val="bg-BG"/>
        </w:rPr>
        <w:t>15:30 до 16:30 ч.</w:t>
      </w:r>
      <w:r w:rsidR="009F1E46" w:rsidRPr="00CC1B8F">
        <w:rPr>
          <w:rFonts w:asciiTheme="majorHAnsi" w:eastAsia="Calibri" w:hAnsiTheme="majorHAnsi"/>
          <w:lang w:val="bg-BG"/>
        </w:rPr>
        <w:t xml:space="preserve"> или по електронен път на адрес: </w:t>
      </w:r>
      <w:hyperlink r:id="rId8" w:history="1">
        <w:r w:rsidR="009F1E46" w:rsidRPr="00CC1B8F">
          <w:rPr>
            <w:rFonts w:asciiTheme="majorHAnsi" w:hAnsiTheme="majorHAnsi"/>
            <w:color w:val="0000FF"/>
            <w:u w:val="single"/>
            <w:lang w:val="bg-BG"/>
          </w:rPr>
          <w:t>kariera@mfa.bg</w:t>
        </w:r>
      </w:hyperlink>
      <w:r w:rsidR="009F1E46" w:rsidRPr="00CC1B8F">
        <w:rPr>
          <w:rFonts w:asciiTheme="majorHAnsi" w:eastAsia="Calibri" w:hAnsiTheme="majorHAnsi"/>
          <w:lang w:val="bg-BG"/>
        </w:rPr>
        <w:t xml:space="preserve">, като в този случай заявлението по чл. 17, ал. 2 и декларацията по  т. </w:t>
      </w:r>
      <w:r w:rsidR="00055D34" w:rsidRPr="00CC1B8F">
        <w:rPr>
          <w:rFonts w:asciiTheme="majorHAnsi" w:eastAsia="Calibri" w:hAnsiTheme="majorHAnsi"/>
          <w:lang w:val="bg-BG"/>
        </w:rPr>
        <w:t>2</w:t>
      </w:r>
      <w:r w:rsidR="00804671" w:rsidRPr="00CC1B8F">
        <w:rPr>
          <w:rFonts w:asciiTheme="majorHAnsi" w:hAnsiTheme="majorHAnsi"/>
          <w:lang w:val="bg-BG"/>
        </w:rPr>
        <w:t xml:space="preserve"> от </w:t>
      </w:r>
      <w:r w:rsidR="00055D34" w:rsidRPr="00CC1B8F">
        <w:rPr>
          <w:rFonts w:asciiTheme="majorHAnsi" w:eastAsia="Calibri" w:hAnsiTheme="majorHAnsi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:rsidR="005D351E" w:rsidRPr="00CC1B8F" w:rsidRDefault="009F1E46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hAnsiTheme="majorHAnsi"/>
          <w:b/>
          <w:color w:val="262626" w:themeColor="text1" w:themeTint="D9"/>
          <w:lang w:val="bg-BG"/>
        </w:rPr>
        <w:t xml:space="preserve"> </w:t>
      </w:r>
    </w:p>
    <w:p w:rsidR="001540FF" w:rsidRPr="00CC1B8F" w:rsidRDefault="008B5B19" w:rsidP="00222B43">
      <w:pPr>
        <w:tabs>
          <w:tab w:val="left" w:pos="709"/>
        </w:tabs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lang w:val="bg-BG"/>
        </w:rPr>
        <w:t>Документите се подават в 1</w:t>
      </w:r>
      <w:r w:rsidR="00C00802" w:rsidRPr="00CC1B8F">
        <w:rPr>
          <w:rFonts w:asciiTheme="majorHAnsi" w:hAnsiTheme="majorHAnsi"/>
          <w:b/>
          <w:lang w:val="bg-BG"/>
        </w:rPr>
        <w:t>0</w:t>
      </w:r>
      <w:r w:rsidR="005670E5" w:rsidRPr="00CC1B8F">
        <w:rPr>
          <w:rFonts w:asciiTheme="majorHAnsi" w:hAnsiTheme="majorHAnsi"/>
          <w:b/>
          <w:lang w:val="bg-BG"/>
        </w:rPr>
        <w:t>-дневен срок от публикуване на О</w:t>
      </w:r>
      <w:r w:rsidR="001540FF" w:rsidRPr="00CC1B8F">
        <w:rPr>
          <w:rFonts w:asciiTheme="majorHAnsi" w:hAnsiTheme="majorHAnsi"/>
          <w:b/>
          <w:lang w:val="bg-BG"/>
        </w:rPr>
        <w:t xml:space="preserve">бявлението за конкурса. </w:t>
      </w:r>
    </w:p>
    <w:p w:rsidR="00673DF7" w:rsidRPr="00CC1B8F" w:rsidRDefault="00673DF7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Cs/>
          <w:lang w:val="bg-BG" w:eastAsia="bg-BG"/>
        </w:rPr>
      </w:pPr>
      <w:r w:rsidRPr="00CC1B8F">
        <w:rPr>
          <w:rFonts w:asciiTheme="majorHAnsi" w:hAnsiTheme="majorHAnsi"/>
          <w:bCs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Pr="00CC1B8F" w:rsidRDefault="001540FF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Cs/>
          <w:lang w:val="bg-BG" w:eastAsia="bg-BG"/>
        </w:rPr>
        <w:t>М</w:t>
      </w:r>
      <w:r w:rsidR="00A60F6D" w:rsidRPr="00CC1B8F">
        <w:rPr>
          <w:rFonts w:asciiTheme="majorHAnsi" w:hAnsiTheme="majorHAnsi"/>
          <w:bCs/>
          <w:lang w:val="bg-BG" w:eastAsia="bg-BG"/>
        </w:rPr>
        <w:t>ясто</w:t>
      </w:r>
      <w:r w:rsidRPr="00CC1B8F">
        <w:rPr>
          <w:rFonts w:asciiTheme="majorHAnsi" w:hAnsiTheme="majorHAnsi"/>
          <w:bCs/>
          <w:lang w:val="bg-BG" w:eastAsia="bg-BG"/>
        </w:rPr>
        <w:t>то за поставяне на обявлението и обявяване на списъците и други съобщения във връзка с конкурса</w:t>
      </w:r>
      <w:r w:rsidR="00970007" w:rsidRPr="00CC1B8F">
        <w:rPr>
          <w:rFonts w:asciiTheme="majorHAnsi" w:hAnsiTheme="majorHAnsi"/>
          <w:bCs/>
          <w:lang w:val="bg-BG" w:eastAsia="bg-BG"/>
        </w:rPr>
        <w:t>,</w:t>
      </w:r>
      <w:r w:rsidRPr="00CC1B8F">
        <w:rPr>
          <w:rFonts w:asciiTheme="majorHAnsi" w:hAnsiTheme="majorHAnsi"/>
          <w:bCs/>
          <w:lang w:val="bg-BG" w:eastAsia="bg-BG"/>
        </w:rPr>
        <w:t xml:space="preserve"> </w:t>
      </w:r>
      <w:r w:rsidR="003F52C9" w:rsidRPr="00CC1B8F">
        <w:rPr>
          <w:rFonts w:asciiTheme="majorHAnsi" w:hAnsiTheme="majorHAnsi"/>
          <w:bCs/>
          <w:lang w:val="bg-BG" w:eastAsia="bg-BG"/>
        </w:rPr>
        <w:t>е</w:t>
      </w:r>
      <w:r w:rsidRPr="00CC1B8F">
        <w:rPr>
          <w:rFonts w:asciiTheme="majorHAnsi" w:hAnsiTheme="majorHAnsi"/>
          <w:bCs/>
          <w:lang w:val="bg-BG" w:eastAsia="bg-BG"/>
        </w:rPr>
        <w:t xml:space="preserve"> </w:t>
      </w:r>
      <w:r w:rsidRPr="00CC1B8F">
        <w:rPr>
          <w:rFonts w:asciiTheme="majorHAnsi" w:hAnsiTheme="majorHAnsi"/>
          <w:b/>
          <w:bCs/>
          <w:lang w:val="bg-BG" w:eastAsia="bg-BG"/>
        </w:rPr>
        <w:t>Пропускът за посетители</w:t>
      </w:r>
      <w:r w:rsidRPr="00CC1B8F">
        <w:rPr>
          <w:rFonts w:asciiTheme="majorHAnsi" w:hAnsiTheme="majorHAnsi"/>
          <w:bCs/>
          <w:lang w:val="bg-BG" w:eastAsia="bg-BG"/>
        </w:rPr>
        <w:t xml:space="preserve"> на</w:t>
      </w:r>
      <w:r w:rsidR="00A60F6D" w:rsidRPr="00CC1B8F">
        <w:rPr>
          <w:rFonts w:asciiTheme="majorHAnsi" w:hAnsiTheme="majorHAnsi"/>
          <w:bCs/>
          <w:lang w:val="bg-BG" w:eastAsia="bg-BG"/>
        </w:rPr>
        <w:t xml:space="preserve"> Министерството на външните</w:t>
      </w:r>
      <w:r w:rsidR="004D205D" w:rsidRPr="00CC1B8F">
        <w:rPr>
          <w:rFonts w:asciiTheme="majorHAnsi" w:hAnsiTheme="majorHAnsi"/>
          <w:bCs/>
          <w:lang w:val="bg-BG" w:eastAsia="bg-BG"/>
        </w:rPr>
        <w:t xml:space="preserve"> работи</w:t>
      </w:r>
      <w:r w:rsidR="00A60F6D" w:rsidRPr="00CC1B8F">
        <w:rPr>
          <w:rFonts w:asciiTheme="majorHAnsi" w:hAnsiTheme="majorHAnsi"/>
          <w:lang w:val="bg-BG" w:eastAsia="bg-BG"/>
        </w:rPr>
        <w:t>, гр. София, ул. „Александър Жендов” № 2 и</w:t>
      </w:r>
      <w:r w:rsidR="001D4BEE" w:rsidRPr="00CC1B8F">
        <w:rPr>
          <w:rFonts w:asciiTheme="majorHAnsi" w:eastAsia="Calibri" w:hAnsiTheme="majorHAnsi"/>
          <w:b/>
          <w:lang w:val="bg-BG"/>
        </w:rPr>
        <w:t xml:space="preserve"> </w:t>
      </w:r>
      <w:r w:rsidR="001D4BEE" w:rsidRPr="00CC1B8F">
        <w:rPr>
          <w:rFonts w:asciiTheme="majorHAnsi" w:hAnsiTheme="majorHAnsi"/>
          <w:b/>
          <w:lang w:val="bg-BG" w:eastAsia="bg-BG"/>
        </w:rPr>
        <w:t>интернет страницата</w:t>
      </w:r>
      <w:r w:rsidR="001D4BEE" w:rsidRPr="00CC1B8F">
        <w:rPr>
          <w:rFonts w:asciiTheme="majorHAnsi" w:hAnsiTheme="majorHAnsi"/>
          <w:lang w:val="bg-BG" w:eastAsia="bg-BG"/>
        </w:rPr>
        <w:t xml:space="preserve"> на МВнР</w:t>
      </w:r>
      <w:r w:rsidR="00A60F6D" w:rsidRPr="00CC1B8F">
        <w:rPr>
          <w:rFonts w:asciiTheme="majorHAnsi" w:hAnsiTheme="majorHAnsi"/>
          <w:b/>
          <w:lang w:val="bg-BG" w:eastAsia="bg-BG"/>
        </w:rPr>
        <w:t>.</w:t>
      </w:r>
    </w:p>
    <w:p w:rsidR="002C2552" w:rsidRPr="00CC1B8F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Theme="majorHAnsi" w:hAnsiTheme="majorHAnsi"/>
          <w:b/>
          <w:lang w:val="bg-BG"/>
        </w:rPr>
      </w:pPr>
    </w:p>
    <w:sectPr w:rsidR="002C2552" w:rsidRPr="00CC1B8F" w:rsidSect="00A84245">
      <w:headerReference w:type="first" r:id="rId9"/>
      <w:footerReference w:type="first" r:id="rId10"/>
      <w:pgSz w:w="11906" w:h="16838" w:code="9"/>
      <w:pgMar w:top="1440" w:right="1133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81" w:rsidRDefault="00726B81" w:rsidP="00894A08">
      <w:r>
        <w:separator/>
      </w:r>
    </w:p>
  </w:endnote>
  <w:endnote w:type="continuationSeparator" w:id="0">
    <w:p w:rsidR="00726B81" w:rsidRDefault="00726B81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CF" w:rsidRDefault="007113CF" w:rsidP="007113CF">
    <w:pPr>
      <w:pStyle w:val="Subtitle"/>
      <w:ind w:left="709"/>
      <w:jc w:val="left"/>
      <w:rPr>
        <w:sz w:val="20"/>
      </w:rPr>
    </w:pPr>
    <w:r>
      <w:rPr>
        <w:sz w:val="20"/>
      </w:rPr>
      <w:t>София 1113, ул. „Александър Жендов“ 2,</w:t>
    </w:r>
  </w:p>
  <w:p w:rsidR="007113CF" w:rsidRDefault="007113CF" w:rsidP="007113CF">
    <w:pPr>
      <w:pStyle w:val="Subtitle"/>
      <w:ind w:left="709"/>
      <w:jc w:val="left"/>
      <w:rPr>
        <w:sz w:val="20"/>
      </w:rPr>
    </w:pPr>
    <w:r>
      <w:rPr>
        <w:sz w:val="20"/>
      </w:rPr>
      <w:t xml:space="preserve"> тел. +359 (2) 948 2999, факс: +359 (2) 971 24 13</w:t>
    </w:r>
  </w:p>
  <w:p w:rsidR="007113CF" w:rsidRDefault="00726B81" w:rsidP="007113CF">
    <w:pPr>
      <w:pStyle w:val="Subtitle"/>
      <w:ind w:left="709"/>
      <w:jc w:val="left"/>
      <w:rPr>
        <w:sz w:val="20"/>
      </w:rPr>
    </w:pPr>
    <w:hyperlink r:id="rId1" w:history="1">
      <w:r w:rsidR="007113CF">
        <w:rPr>
          <w:rStyle w:val="Hyperlink"/>
          <w:sz w:val="20"/>
        </w:rPr>
        <w:t>www.mfa.bg</w:t>
      </w:r>
    </w:hyperlink>
    <w:r w:rsidR="007113CF">
      <w:rPr>
        <w:sz w:val="20"/>
      </w:rPr>
      <w:t xml:space="preserve"> </w:t>
    </w:r>
  </w:p>
  <w:p w:rsidR="00C92454" w:rsidRPr="00E00905" w:rsidRDefault="00726B81" w:rsidP="007113CF">
    <w:pPr>
      <w:pStyle w:val="Footer"/>
      <w:spacing w:line="360" w:lineRule="auto"/>
      <w:rPr>
        <w:rFonts w:ascii="Calibri" w:hAnsi="Calibri"/>
        <w:smallCap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81" w:rsidRDefault="00726B81" w:rsidP="00894A08">
      <w:r>
        <w:separator/>
      </w:r>
    </w:p>
  </w:footnote>
  <w:footnote w:type="continuationSeparator" w:id="0">
    <w:p w:rsidR="00726B81" w:rsidRDefault="00726B81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  <w:gridCol w:w="7655"/>
    </w:tblGrid>
    <w:tr w:rsidR="007113CF" w:rsidTr="009E51F9">
      <w:trPr>
        <w:trHeight w:val="834"/>
      </w:trPr>
      <w:tc>
        <w:tcPr>
          <w:tcW w:w="1609" w:type="dxa"/>
        </w:tcPr>
        <w:p w:rsidR="007113CF" w:rsidRDefault="007113CF" w:rsidP="007113CF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39D3EDE0" wp14:editId="12596E57">
                <wp:extent cx="805180" cy="6604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0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7113CF" w:rsidRDefault="007113CF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РЕПУБЛИКА БЪЛГАРИЯ</w:t>
          </w:r>
        </w:p>
        <w:p w:rsidR="007113CF" w:rsidRDefault="007113CF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МИНИСТЕРСТВО НА ВЪНШНИТЕ РАБОТИ</w:t>
          </w:r>
        </w:p>
        <w:p w:rsidR="007113CF" w:rsidRDefault="007113CF" w:rsidP="007113CF">
          <w:pPr>
            <w:pStyle w:val="Subtitle"/>
            <w:tabs>
              <w:tab w:val="left" w:pos="225"/>
            </w:tabs>
            <w:jc w:val="left"/>
            <w:rPr>
              <w:b/>
            </w:rPr>
          </w:pPr>
          <w:r>
            <w:rPr>
              <w:rStyle w:val="Strong"/>
              <w:sz w:val="22"/>
            </w:rPr>
            <w:tab/>
          </w:r>
        </w:p>
      </w:tc>
    </w:tr>
  </w:tbl>
  <w:p w:rsidR="00C76EE2" w:rsidRPr="00F71498" w:rsidRDefault="00726B81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D7ABB"/>
    <w:multiLevelType w:val="hybridMultilevel"/>
    <w:tmpl w:val="F100382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C75A1C"/>
    <w:multiLevelType w:val="hybridMultilevel"/>
    <w:tmpl w:val="6D96AE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42D11"/>
    <w:multiLevelType w:val="hybridMultilevel"/>
    <w:tmpl w:val="A7EA62AE"/>
    <w:lvl w:ilvl="0" w:tplc="1D467B3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006DD"/>
    <w:rsid w:val="00024E34"/>
    <w:rsid w:val="00025A5D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671B"/>
    <w:rsid w:val="000877EE"/>
    <w:rsid w:val="0009359B"/>
    <w:rsid w:val="000A20F1"/>
    <w:rsid w:val="000A23A1"/>
    <w:rsid w:val="000A3AF6"/>
    <w:rsid w:val="000B3379"/>
    <w:rsid w:val="000B3961"/>
    <w:rsid w:val="000B6EB0"/>
    <w:rsid w:val="000E2981"/>
    <w:rsid w:val="000F67C6"/>
    <w:rsid w:val="0011643C"/>
    <w:rsid w:val="001375DF"/>
    <w:rsid w:val="00141D1C"/>
    <w:rsid w:val="0014238C"/>
    <w:rsid w:val="00147CB3"/>
    <w:rsid w:val="001540FF"/>
    <w:rsid w:val="001556D2"/>
    <w:rsid w:val="001560CC"/>
    <w:rsid w:val="00156B6D"/>
    <w:rsid w:val="00167A46"/>
    <w:rsid w:val="001746F7"/>
    <w:rsid w:val="001861C5"/>
    <w:rsid w:val="00197C6C"/>
    <w:rsid w:val="001A75CF"/>
    <w:rsid w:val="001B5154"/>
    <w:rsid w:val="001C2A7F"/>
    <w:rsid w:val="001C5BA2"/>
    <w:rsid w:val="001D4BEE"/>
    <w:rsid w:val="001E68BF"/>
    <w:rsid w:val="001F21BD"/>
    <w:rsid w:val="00200DEC"/>
    <w:rsid w:val="002018F2"/>
    <w:rsid w:val="0020302B"/>
    <w:rsid w:val="0020587F"/>
    <w:rsid w:val="002073B9"/>
    <w:rsid w:val="0021471C"/>
    <w:rsid w:val="00222B43"/>
    <w:rsid w:val="00223633"/>
    <w:rsid w:val="00223B23"/>
    <w:rsid w:val="00242F1D"/>
    <w:rsid w:val="00243A01"/>
    <w:rsid w:val="0025280B"/>
    <w:rsid w:val="002621D5"/>
    <w:rsid w:val="002645F1"/>
    <w:rsid w:val="0026766A"/>
    <w:rsid w:val="002915DF"/>
    <w:rsid w:val="00295A57"/>
    <w:rsid w:val="0029684A"/>
    <w:rsid w:val="002A0D64"/>
    <w:rsid w:val="002C2552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35BA5"/>
    <w:rsid w:val="0034531B"/>
    <w:rsid w:val="0035128D"/>
    <w:rsid w:val="003524EF"/>
    <w:rsid w:val="00365478"/>
    <w:rsid w:val="003713A7"/>
    <w:rsid w:val="003761DC"/>
    <w:rsid w:val="00387235"/>
    <w:rsid w:val="00390CB7"/>
    <w:rsid w:val="00392D5A"/>
    <w:rsid w:val="003A018A"/>
    <w:rsid w:val="003A3F63"/>
    <w:rsid w:val="003A7B86"/>
    <w:rsid w:val="003B3797"/>
    <w:rsid w:val="003B6E99"/>
    <w:rsid w:val="003C5E98"/>
    <w:rsid w:val="003D7A4F"/>
    <w:rsid w:val="003E7019"/>
    <w:rsid w:val="003F0084"/>
    <w:rsid w:val="003F0FAD"/>
    <w:rsid w:val="003F52C9"/>
    <w:rsid w:val="003F6863"/>
    <w:rsid w:val="004000B1"/>
    <w:rsid w:val="004201EE"/>
    <w:rsid w:val="00420C7E"/>
    <w:rsid w:val="00421A6E"/>
    <w:rsid w:val="0042384D"/>
    <w:rsid w:val="004303E0"/>
    <w:rsid w:val="004326E7"/>
    <w:rsid w:val="004356C1"/>
    <w:rsid w:val="0044500A"/>
    <w:rsid w:val="00451F03"/>
    <w:rsid w:val="0046328A"/>
    <w:rsid w:val="00465115"/>
    <w:rsid w:val="004656FC"/>
    <w:rsid w:val="00484ED2"/>
    <w:rsid w:val="004952BB"/>
    <w:rsid w:val="004D205D"/>
    <w:rsid w:val="004D4206"/>
    <w:rsid w:val="004E3FEE"/>
    <w:rsid w:val="004E4622"/>
    <w:rsid w:val="004F0C5E"/>
    <w:rsid w:val="00501FAA"/>
    <w:rsid w:val="00507F3E"/>
    <w:rsid w:val="00520AD0"/>
    <w:rsid w:val="00522372"/>
    <w:rsid w:val="00525BC7"/>
    <w:rsid w:val="00527C21"/>
    <w:rsid w:val="00527FE7"/>
    <w:rsid w:val="00542C7F"/>
    <w:rsid w:val="00547D22"/>
    <w:rsid w:val="00555C80"/>
    <w:rsid w:val="005609EE"/>
    <w:rsid w:val="00564615"/>
    <w:rsid w:val="005670E5"/>
    <w:rsid w:val="0057499E"/>
    <w:rsid w:val="00580C76"/>
    <w:rsid w:val="00582E2D"/>
    <w:rsid w:val="005978D5"/>
    <w:rsid w:val="005B24B5"/>
    <w:rsid w:val="005B576B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04F0"/>
    <w:rsid w:val="005F5769"/>
    <w:rsid w:val="006011B3"/>
    <w:rsid w:val="006043E2"/>
    <w:rsid w:val="00616807"/>
    <w:rsid w:val="00617F89"/>
    <w:rsid w:val="006208C4"/>
    <w:rsid w:val="0062704C"/>
    <w:rsid w:val="00627ABF"/>
    <w:rsid w:val="00630C89"/>
    <w:rsid w:val="006346B8"/>
    <w:rsid w:val="00637628"/>
    <w:rsid w:val="006516D8"/>
    <w:rsid w:val="006529CE"/>
    <w:rsid w:val="006538A1"/>
    <w:rsid w:val="0065512E"/>
    <w:rsid w:val="006646EB"/>
    <w:rsid w:val="0066730F"/>
    <w:rsid w:val="00667801"/>
    <w:rsid w:val="00673DF7"/>
    <w:rsid w:val="00685233"/>
    <w:rsid w:val="00692453"/>
    <w:rsid w:val="006A0E87"/>
    <w:rsid w:val="006B2A43"/>
    <w:rsid w:val="006C3693"/>
    <w:rsid w:val="006C3D92"/>
    <w:rsid w:val="006C4724"/>
    <w:rsid w:val="006D5A2D"/>
    <w:rsid w:val="006D74E1"/>
    <w:rsid w:val="006E5E0B"/>
    <w:rsid w:val="006F10AB"/>
    <w:rsid w:val="006F38C9"/>
    <w:rsid w:val="006F5B99"/>
    <w:rsid w:val="0070328A"/>
    <w:rsid w:val="007113CF"/>
    <w:rsid w:val="00716C1E"/>
    <w:rsid w:val="00722768"/>
    <w:rsid w:val="00722A87"/>
    <w:rsid w:val="00726B81"/>
    <w:rsid w:val="0072766B"/>
    <w:rsid w:val="0073356E"/>
    <w:rsid w:val="00751CDD"/>
    <w:rsid w:val="00757D76"/>
    <w:rsid w:val="00760EE0"/>
    <w:rsid w:val="00763985"/>
    <w:rsid w:val="00775F2E"/>
    <w:rsid w:val="00782928"/>
    <w:rsid w:val="00786942"/>
    <w:rsid w:val="00790A71"/>
    <w:rsid w:val="007955D1"/>
    <w:rsid w:val="00797B68"/>
    <w:rsid w:val="007C16E1"/>
    <w:rsid w:val="007C4E16"/>
    <w:rsid w:val="007D3396"/>
    <w:rsid w:val="007F00EB"/>
    <w:rsid w:val="007F13D8"/>
    <w:rsid w:val="008005D5"/>
    <w:rsid w:val="00802387"/>
    <w:rsid w:val="00804671"/>
    <w:rsid w:val="00807539"/>
    <w:rsid w:val="008121FB"/>
    <w:rsid w:val="00822495"/>
    <w:rsid w:val="00827FD8"/>
    <w:rsid w:val="008324C0"/>
    <w:rsid w:val="008420E7"/>
    <w:rsid w:val="00845883"/>
    <w:rsid w:val="00853E4C"/>
    <w:rsid w:val="0085422B"/>
    <w:rsid w:val="00855110"/>
    <w:rsid w:val="00861449"/>
    <w:rsid w:val="00863F93"/>
    <w:rsid w:val="00867AA5"/>
    <w:rsid w:val="00886D53"/>
    <w:rsid w:val="00894A08"/>
    <w:rsid w:val="00894CA6"/>
    <w:rsid w:val="008977AC"/>
    <w:rsid w:val="008A3309"/>
    <w:rsid w:val="008A49B7"/>
    <w:rsid w:val="008B5B19"/>
    <w:rsid w:val="008B5B75"/>
    <w:rsid w:val="008C70E1"/>
    <w:rsid w:val="008D330B"/>
    <w:rsid w:val="008D6B64"/>
    <w:rsid w:val="008D79F5"/>
    <w:rsid w:val="008E0289"/>
    <w:rsid w:val="008E10A6"/>
    <w:rsid w:val="008E5E1B"/>
    <w:rsid w:val="008F111E"/>
    <w:rsid w:val="00914A7B"/>
    <w:rsid w:val="009304B2"/>
    <w:rsid w:val="00945980"/>
    <w:rsid w:val="00967560"/>
    <w:rsid w:val="00967FBB"/>
    <w:rsid w:val="00970007"/>
    <w:rsid w:val="0097212B"/>
    <w:rsid w:val="0099014A"/>
    <w:rsid w:val="00994550"/>
    <w:rsid w:val="0099569B"/>
    <w:rsid w:val="009A2A17"/>
    <w:rsid w:val="009A3598"/>
    <w:rsid w:val="009B039C"/>
    <w:rsid w:val="009B4BC2"/>
    <w:rsid w:val="009C0155"/>
    <w:rsid w:val="009C706F"/>
    <w:rsid w:val="009D3398"/>
    <w:rsid w:val="009D526F"/>
    <w:rsid w:val="009D5509"/>
    <w:rsid w:val="009D732A"/>
    <w:rsid w:val="009F1E46"/>
    <w:rsid w:val="009F57AE"/>
    <w:rsid w:val="00A002AF"/>
    <w:rsid w:val="00A0295F"/>
    <w:rsid w:val="00A261FC"/>
    <w:rsid w:val="00A3717F"/>
    <w:rsid w:val="00A444CD"/>
    <w:rsid w:val="00A52B0D"/>
    <w:rsid w:val="00A60F6D"/>
    <w:rsid w:val="00A61461"/>
    <w:rsid w:val="00A72571"/>
    <w:rsid w:val="00A80708"/>
    <w:rsid w:val="00A8356C"/>
    <w:rsid w:val="00A84245"/>
    <w:rsid w:val="00A95551"/>
    <w:rsid w:val="00A97FFE"/>
    <w:rsid w:val="00AA03A5"/>
    <w:rsid w:val="00AA736A"/>
    <w:rsid w:val="00AB5862"/>
    <w:rsid w:val="00AC5433"/>
    <w:rsid w:val="00AD32FA"/>
    <w:rsid w:val="00AD4820"/>
    <w:rsid w:val="00AE1513"/>
    <w:rsid w:val="00AE3F9C"/>
    <w:rsid w:val="00AF0CB6"/>
    <w:rsid w:val="00AF6EE6"/>
    <w:rsid w:val="00B01E9F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6142C"/>
    <w:rsid w:val="00B6205B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B747E"/>
    <w:rsid w:val="00BE14CA"/>
    <w:rsid w:val="00BE2680"/>
    <w:rsid w:val="00BE4AF2"/>
    <w:rsid w:val="00BE5E52"/>
    <w:rsid w:val="00BF2178"/>
    <w:rsid w:val="00C00802"/>
    <w:rsid w:val="00C030F3"/>
    <w:rsid w:val="00C225BA"/>
    <w:rsid w:val="00C305C8"/>
    <w:rsid w:val="00C34429"/>
    <w:rsid w:val="00C4420C"/>
    <w:rsid w:val="00C46291"/>
    <w:rsid w:val="00C50896"/>
    <w:rsid w:val="00C60E66"/>
    <w:rsid w:val="00C6740A"/>
    <w:rsid w:val="00C760F0"/>
    <w:rsid w:val="00C84EF1"/>
    <w:rsid w:val="00C94D32"/>
    <w:rsid w:val="00C95FAB"/>
    <w:rsid w:val="00CA0CCE"/>
    <w:rsid w:val="00CA1FBC"/>
    <w:rsid w:val="00CA58C1"/>
    <w:rsid w:val="00CB4188"/>
    <w:rsid w:val="00CB456C"/>
    <w:rsid w:val="00CC1B8F"/>
    <w:rsid w:val="00CD6501"/>
    <w:rsid w:val="00CD6C0A"/>
    <w:rsid w:val="00CE7637"/>
    <w:rsid w:val="00CE7E59"/>
    <w:rsid w:val="00CF735E"/>
    <w:rsid w:val="00D12C4B"/>
    <w:rsid w:val="00D146D6"/>
    <w:rsid w:val="00D20B7D"/>
    <w:rsid w:val="00D211B8"/>
    <w:rsid w:val="00D35AB1"/>
    <w:rsid w:val="00D36418"/>
    <w:rsid w:val="00D54BD1"/>
    <w:rsid w:val="00D7156D"/>
    <w:rsid w:val="00D73A79"/>
    <w:rsid w:val="00D85369"/>
    <w:rsid w:val="00D86960"/>
    <w:rsid w:val="00DA764D"/>
    <w:rsid w:val="00DB6C47"/>
    <w:rsid w:val="00DC42DF"/>
    <w:rsid w:val="00DF4150"/>
    <w:rsid w:val="00E00959"/>
    <w:rsid w:val="00E07861"/>
    <w:rsid w:val="00E145FA"/>
    <w:rsid w:val="00E20EDD"/>
    <w:rsid w:val="00E27E1A"/>
    <w:rsid w:val="00E30C15"/>
    <w:rsid w:val="00E41652"/>
    <w:rsid w:val="00E47EFA"/>
    <w:rsid w:val="00E50776"/>
    <w:rsid w:val="00E54B69"/>
    <w:rsid w:val="00E70A9D"/>
    <w:rsid w:val="00E75EEB"/>
    <w:rsid w:val="00E75FA3"/>
    <w:rsid w:val="00E8218F"/>
    <w:rsid w:val="00E966A2"/>
    <w:rsid w:val="00E969DA"/>
    <w:rsid w:val="00E97FC0"/>
    <w:rsid w:val="00EA744B"/>
    <w:rsid w:val="00EB75A0"/>
    <w:rsid w:val="00EC06DF"/>
    <w:rsid w:val="00EC0E0F"/>
    <w:rsid w:val="00EE0885"/>
    <w:rsid w:val="00EF2D2E"/>
    <w:rsid w:val="00F1770E"/>
    <w:rsid w:val="00F21F6E"/>
    <w:rsid w:val="00F61460"/>
    <w:rsid w:val="00F63418"/>
    <w:rsid w:val="00F73092"/>
    <w:rsid w:val="00F8493B"/>
    <w:rsid w:val="00F8498B"/>
    <w:rsid w:val="00F85461"/>
    <w:rsid w:val="00F86765"/>
    <w:rsid w:val="00F96EF8"/>
    <w:rsid w:val="00F96FA8"/>
    <w:rsid w:val="00FA6DF5"/>
    <w:rsid w:val="00FB095B"/>
    <w:rsid w:val="00FB3CBB"/>
    <w:rsid w:val="00FB536A"/>
    <w:rsid w:val="00FC5400"/>
    <w:rsid w:val="00FD38CB"/>
    <w:rsid w:val="00FD5A28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84C7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  <w:style w:type="paragraph" w:styleId="Subtitle">
    <w:name w:val="Subtitle"/>
    <w:basedOn w:val="Normal"/>
    <w:next w:val="Normal"/>
    <w:link w:val="SubtitleChar"/>
    <w:qFormat/>
    <w:rsid w:val="007113CF"/>
    <w:pPr>
      <w:spacing w:after="60"/>
      <w:jc w:val="center"/>
      <w:outlineLvl w:val="1"/>
    </w:pPr>
    <w:rPr>
      <w:rFonts w:ascii="Cambria" w:hAnsi="Cambria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7113CF"/>
    <w:rPr>
      <w:rFonts w:ascii="Cambria" w:eastAsia="Times New Roman" w:hAnsi="Cambria" w:cs="Times New Roman"/>
      <w:sz w:val="24"/>
      <w:szCs w:val="20"/>
      <w:lang w:eastAsia="bg-BG"/>
    </w:rPr>
  </w:style>
  <w:style w:type="character" w:styleId="Strong">
    <w:name w:val="Strong"/>
    <w:qFormat/>
    <w:rsid w:val="007113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F2D4-B614-4C2D-B5CC-A3391499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Maria Shopova</cp:lastModifiedBy>
  <cp:revision>2</cp:revision>
  <cp:lastPrinted>2017-06-12T09:25:00Z</cp:lastPrinted>
  <dcterms:created xsi:type="dcterms:W3CDTF">2021-11-26T14:56:00Z</dcterms:created>
  <dcterms:modified xsi:type="dcterms:W3CDTF">2021-11-26T14:56:00Z</dcterms:modified>
</cp:coreProperties>
</file>